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9CE0" w14:textId="77777777" w:rsidR="00910EFE" w:rsidRDefault="00910EFE" w:rsidP="00910EFE">
      <w:pPr>
        <w:tabs>
          <w:tab w:val="left" w:pos="4005"/>
        </w:tabs>
        <w:jc w:val="center"/>
        <w:rPr>
          <w:color w:val="C00000"/>
          <w:sz w:val="72"/>
          <w:szCs w:val="72"/>
        </w:rPr>
      </w:pPr>
    </w:p>
    <w:p w14:paraId="3BCAF0F0" w14:textId="50AB02E3" w:rsidR="00910EFE" w:rsidRDefault="00910EFE" w:rsidP="00910EFE">
      <w:pPr>
        <w:tabs>
          <w:tab w:val="left" w:pos="4005"/>
        </w:tabs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E</w:t>
      </w:r>
      <w:r w:rsidRPr="00910EFE">
        <w:rPr>
          <w:color w:val="C00000"/>
          <w:sz w:val="72"/>
          <w:szCs w:val="72"/>
        </w:rPr>
        <w:t>in Kurs der Entspannung</w:t>
      </w:r>
    </w:p>
    <w:p w14:paraId="66B2149C" w14:textId="2952E340" w:rsidR="00910EFE" w:rsidRDefault="00910EFE" w:rsidP="00910EFE">
      <w:pPr>
        <w:tabs>
          <w:tab w:val="left" w:pos="4005"/>
        </w:tabs>
        <w:jc w:val="center"/>
        <w:rPr>
          <w:color w:val="C00000"/>
          <w:sz w:val="72"/>
          <w:szCs w:val="72"/>
        </w:rPr>
      </w:pPr>
      <w:r w:rsidRPr="00910EFE">
        <w:rPr>
          <w:color w:val="C00000"/>
          <w:sz w:val="72"/>
          <w:szCs w:val="72"/>
        </w:rPr>
        <w:t>in deinen Alltag bringt</w:t>
      </w:r>
      <w:r>
        <w:rPr>
          <w:color w:val="C00000"/>
          <w:sz w:val="72"/>
          <w:szCs w:val="72"/>
        </w:rPr>
        <w:t>.</w:t>
      </w:r>
    </w:p>
    <w:p w14:paraId="11B0694B" w14:textId="30CE2DCA" w:rsidR="00910EFE" w:rsidRDefault="00910EFE" w:rsidP="00910EFE">
      <w:pPr>
        <w:tabs>
          <w:tab w:val="left" w:pos="4005"/>
        </w:tabs>
        <w:jc w:val="center"/>
        <w:rPr>
          <w:color w:val="C00000"/>
          <w:sz w:val="72"/>
          <w:szCs w:val="72"/>
        </w:rPr>
      </w:pPr>
    </w:p>
    <w:p w14:paraId="70BF5C0C" w14:textId="1D92411B" w:rsidR="00910EFE" w:rsidRPr="00910EFE" w:rsidRDefault="00910EFE" w:rsidP="00910EFE">
      <w:pPr>
        <w:tabs>
          <w:tab w:val="left" w:pos="4005"/>
        </w:tabs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Für Eltern &amp; Menschen die Babys- &amp; Kleinkinder begleiten</w:t>
      </w:r>
    </w:p>
    <w:p w14:paraId="68FAB48D" w14:textId="7E022466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1102D85B" w14:textId="333B6B7F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4A7C4B" wp14:editId="295B6CFA">
            <wp:simplePos x="0" y="0"/>
            <wp:positionH relativeFrom="column">
              <wp:posOffset>39814</wp:posOffset>
            </wp:positionH>
            <wp:positionV relativeFrom="paragraph">
              <wp:posOffset>92528</wp:posOffset>
            </wp:positionV>
            <wp:extent cx="5695406" cy="4315230"/>
            <wp:effectExtent l="0" t="0" r="63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406" cy="431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96C98" w14:textId="77777777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010030D1" w14:textId="77777777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3E3FEFAC" w14:textId="77777777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160EA547" w14:textId="77777777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295E679D" w14:textId="77777777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62D22D6D" w14:textId="77777777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2179A522" w14:textId="77777777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4B2F339D" w14:textId="54ACD8BD" w:rsidR="00910EFE" w:rsidRDefault="00910EFE" w:rsidP="00910EFE">
      <w:pPr>
        <w:tabs>
          <w:tab w:val="left" w:pos="4005"/>
        </w:tabs>
        <w:jc w:val="center"/>
        <w:rPr>
          <w:color w:val="C00000"/>
          <w:sz w:val="42"/>
          <w:szCs w:val="42"/>
        </w:rPr>
      </w:pPr>
      <w:proofErr w:type="spellStart"/>
      <w:r w:rsidRPr="00910EFE">
        <w:rPr>
          <w:color w:val="C00000"/>
          <w:sz w:val="42"/>
          <w:szCs w:val="42"/>
        </w:rPr>
        <w:t>FussreflexzonenMasse</w:t>
      </w:r>
      <w:proofErr w:type="spellEnd"/>
    </w:p>
    <w:p w14:paraId="0603A2DB" w14:textId="548B5704" w:rsidR="00910EFE" w:rsidRDefault="00910EFE" w:rsidP="00910EFE">
      <w:pPr>
        <w:tabs>
          <w:tab w:val="left" w:pos="4005"/>
        </w:tabs>
        <w:jc w:val="center"/>
        <w:rPr>
          <w:color w:val="C00000"/>
          <w:sz w:val="42"/>
          <w:szCs w:val="42"/>
        </w:rPr>
      </w:pPr>
    </w:p>
    <w:p w14:paraId="00961BC9" w14:textId="6095F75E" w:rsidR="00910EFE" w:rsidRDefault="00C30020" w:rsidP="00C30020">
      <w:pPr>
        <w:tabs>
          <w:tab w:val="left" w:pos="4005"/>
        </w:tabs>
        <w:jc w:val="left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Bevor wir mit dem Kurs starten noch Hintergrundinformationen über die Fussreflexzonenmassage.</w:t>
      </w:r>
    </w:p>
    <w:p w14:paraId="3C4035EE" w14:textId="3700A324" w:rsidR="00186040" w:rsidRDefault="00186040" w:rsidP="00C30020">
      <w:pPr>
        <w:tabs>
          <w:tab w:val="left" w:pos="4005"/>
        </w:tabs>
        <w:jc w:val="left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Oft sind wir uns gar nicht bewusst, dass die Füsse ein sehr wichtiger Teil unseres Körpers </w:t>
      </w:r>
      <w:proofErr w:type="gramStart"/>
      <w:r>
        <w:rPr>
          <w:color w:val="404040" w:themeColor="text1" w:themeTint="BF"/>
          <w:sz w:val="24"/>
          <w:szCs w:val="24"/>
        </w:rPr>
        <w:t>ist</w:t>
      </w:r>
      <w:proofErr w:type="gramEnd"/>
      <w:r>
        <w:rPr>
          <w:color w:val="404040" w:themeColor="text1" w:themeTint="BF"/>
          <w:sz w:val="24"/>
          <w:szCs w:val="24"/>
        </w:rPr>
        <w:t>. Er reflektiert alles was sich uns im Körper findet an Organen, Muskeln und Nerven.</w:t>
      </w:r>
      <w:r>
        <w:rPr>
          <w:color w:val="404040" w:themeColor="text1" w:themeTint="BF"/>
          <w:sz w:val="24"/>
          <w:szCs w:val="24"/>
        </w:rPr>
        <w:br/>
        <w:t>Hast du gewusst, dass sich unser Körper auch an den Händen, Ohre, im Gesicht und im Körper selber nochmals widerspiegelt?</w:t>
      </w:r>
    </w:p>
    <w:p w14:paraId="2E7F6848" w14:textId="5E815145" w:rsidR="00186040" w:rsidRDefault="00186040" w:rsidP="00C30020">
      <w:pPr>
        <w:tabs>
          <w:tab w:val="left" w:pos="4005"/>
        </w:tabs>
        <w:jc w:val="left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Ein kleiner Ausflug in die Anatomie und den Aufbau wo sich was </w:t>
      </w:r>
      <w:proofErr w:type="gramStart"/>
      <w:r>
        <w:rPr>
          <w:color w:val="404040" w:themeColor="text1" w:themeTint="BF"/>
          <w:sz w:val="24"/>
          <w:szCs w:val="24"/>
        </w:rPr>
        <w:t>widerfindet</w:t>
      </w:r>
      <w:proofErr w:type="gramEnd"/>
      <w:r>
        <w:rPr>
          <w:color w:val="404040" w:themeColor="text1" w:themeTint="BF"/>
          <w:sz w:val="24"/>
          <w:szCs w:val="24"/>
        </w:rPr>
        <w:t xml:space="preserve"> am Fuss.</w:t>
      </w:r>
    </w:p>
    <w:p w14:paraId="2217A64D" w14:textId="2D148C27" w:rsidR="00186040" w:rsidRDefault="00186040" w:rsidP="00C30020">
      <w:pPr>
        <w:tabs>
          <w:tab w:val="left" w:pos="4005"/>
        </w:tabs>
        <w:jc w:val="left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Nehmen wir Bezug auf das Zahnen, so finden wir diese in den ZEHEN </w:t>
      </w:r>
      <w:proofErr w:type="spellStart"/>
      <w:r>
        <w:rPr>
          <w:color w:val="404040" w:themeColor="text1" w:themeTint="BF"/>
          <w:sz w:val="24"/>
          <w:szCs w:val="24"/>
        </w:rPr>
        <w:t>w</w:t>
      </w:r>
      <w:r w:rsidR="00864563">
        <w:rPr>
          <w:color w:val="404040" w:themeColor="text1" w:themeTint="BF"/>
          <w:sz w:val="24"/>
          <w:szCs w:val="24"/>
        </w:rPr>
        <w:t>e</w:t>
      </w:r>
      <w:r>
        <w:rPr>
          <w:color w:val="404040" w:themeColor="text1" w:themeTint="BF"/>
          <w:sz w:val="24"/>
          <w:szCs w:val="24"/>
        </w:rPr>
        <w:t>ider</w:t>
      </w:r>
      <w:proofErr w:type="spellEnd"/>
      <w:r>
        <w:rPr>
          <w:color w:val="404040" w:themeColor="text1" w:themeTint="BF"/>
          <w:sz w:val="24"/>
          <w:szCs w:val="24"/>
        </w:rPr>
        <w:t>. Jeder Zahn befindet sich bei den Zehen. Die obere wie untere Zahnreihe</w:t>
      </w:r>
      <w:r w:rsidR="00864563">
        <w:rPr>
          <w:color w:val="404040" w:themeColor="text1" w:themeTint="BF"/>
          <w:sz w:val="24"/>
          <w:szCs w:val="24"/>
        </w:rPr>
        <w:t>.</w:t>
      </w:r>
    </w:p>
    <w:p w14:paraId="743FC0DD" w14:textId="2507EDF2" w:rsidR="00186040" w:rsidRDefault="00186040" w:rsidP="00C30020">
      <w:pPr>
        <w:tabs>
          <w:tab w:val="left" w:pos="4005"/>
        </w:tabs>
        <w:jc w:val="left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br/>
      </w:r>
    </w:p>
    <w:p w14:paraId="097BAC84" w14:textId="77777777" w:rsidR="00C30020" w:rsidRPr="00C30020" w:rsidRDefault="00C30020" w:rsidP="00C30020">
      <w:pPr>
        <w:tabs>
          <w:tab w:val="left" w:pos="4005"/>
        </w:tabs>
        <w:jc w:val="left"/>
        <w:rPr>
          <w:color w:val="404040" w:themeColor="text1" w:themeTint="BF"/>
          <w:sz w:val="24"/>
          <w:szCs w:val="24"/>
        </w:rPr>
      </w:pPr>
    </w:p>
    <w:p w14:paraId="52926155" w14:textId="77777777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4AB4958C" w14:textId="46F11422" w:rsid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p w14:paraId="52A3CC21" w14:textId="73463CAC" w:rsidR="00910EFE" w:rsidRPr="00910EFE" w:rsidRDefault="00910EFE" w:rsidP="00910EFE">
      <w:pPr>
        <w:tabs>
          <w:tab w:val="left" w:pos="4005"/>
        </w:tabs>
        <w:jc w:val="center"/>
        <w:rPr>
          <w:sz w:val="72"/>
          <w:szCs w:val="72"/>
        </w:rPr>
      </w:pPr>
    </w:p>
    <w:sectPr w:rsidR="00910EFE" w:rsidRPr="00910E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049A" w14:textId="77777777" w:rsidR="004E1689" w:rsidRDefault="004E1689" w:rsidP="00910EFE">
      <w:pPr>
        <w:spacing w:after="0" w:line="240" w:lineRule="auto"/>
      </w:pPr>
      <w:r>
        <w:separator/>
      </w:r>
    </w:p>
  </w:endnote>
  <w:endnote w:type="continuationSeparator" w:id="0">
    <w:p w14:paraId="765E2647" w14:textId="77777777" w:rsidR="004E1689" w:rsidRDefault="004E1689" w:rsidP="009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AAED" w14:textId="77777777" w:rsidR="004E1689" w:rsidRDefault="004E1689" w:rsidP="00910EFE">
      <w:pPr>
        <w:spacing w:after="0" w:line="240" w:lineRule="auto"/>
      </w:pPr>
      <w:r>
        <w:separator/>
      </w:r>
    </w:p>
  </w:footnote>
  <w:footnote w:type="continuationSeparator" w:id="0">
    <w:p w14:paraId="47C63020" w14:textId="77777777" w:rsidR="004E1689" w:rsidRDefault="004E1689" w:rsidP="009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586298"/>
      <w:docPartObj>
        <w:docPartGallery w:val="Page Numbers (Margins)"/>
        <w:docPartUnique/>
      </w:docPartObj>
    </w:sdtPr>
    <w:sdtContent>
      <w:p w14:paraId="4E2B66D5" w14:textId="14178B28" w:rsidR="00910EFE" w:rsidRDefault="00910EFE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498EF2" wp14:editId="6E2502B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Gill Sans MT" w:eastAsiaTheme="majorEastAsia" w:hAnsi="Gill Sans MT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AFD9AB9" w14:textId="77777777" w:rsidR="00910EFE" w:rsidRPr="00910EFE" w:rsidRDefault="00910EFE">
                                  <w:pPr>
                                    <w:jc w:val="center"/>
                                    <w:rPr>
                                      <w:rFonts w:ascii="Gill Sans MT" w:eastAsiaTheme="majorEastAsia" w:hAnsi="Gill Sans MT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10EFE">
                                    <w:rPr>
                                      <w:rFonts w:ascii="Gill Sans MT" w:eastAsiaTheme="minorEastAsia" w:hAnsi="Gill Sans MT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10EFE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10EFE">
                                    <w:rPr>
                                      <w:rFonts w:ascii="Gill Sans MT" w:eastAsiaTheme="minorEastAsia" w:hAnsi="Gill Sans MT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910EFE">
                                    <w:rPr>
                                      <w:rFonts w:ascii="Gill Sans MT" w:eastAsiaTheme="majorEastAsia" w:hAnsi="Gill Sans MT" w:cstheme="majorBidi"/>
                                      <w:sz w:val="24"/>
                                      <w:szCs w:val="24"/>
                                      <w:lang w:val="de-DE"/>
                                    </w:rPr>
                                    <w:t>2</w:t>
                                  </w:r>
                                  <w:r w:rsidRPr="00910EFE">
                                    <w:rPr>
                                      <w:rFonts w:ascii="Gill Sans MT" w:eastAsiaTheme="majorEastAsia" w:hAnsi="Gill Sans MT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498EF2" id="Rechteck 2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="Gill Sans MT" w:eastAsiaTheme="majorEastAsia" w:hAnsi="Gill Sans MT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AFD9AB9" w14:textId="77777777" w:rsidR="00910EFE" w:rsidRPr="00910EFE" w:rsidRDefault="00910EFE">
                            <w:pPr>
                              <w:jc w:val="center"/>
                              <w:rPr>
                                <w:rFonts w:ascii="Gill Sans MT" w:eastAsiaTheme="majorEastAsia" w:hAnsi="Gill Sans MT" w:cstheme="majorBidi"/>
                                <w:sz w:val="24"/>
                                <w:szCs w:val="24"/>
                              </w:rPr>
                            </w:pPr>
                            <w:r w:rsidRPr="00910EFE">
                              <w:rPr>
                                <w:rFonts w:ascii="Gill Sans MT" w:eastAsiaTheme="minorEastAsia" w:hAnsi="Gill Sans MT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10EF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10EFE">
                              <w:rPr>
                                <w:rFonts w:ascii="Gill Sans MT" w:eastAsiaTheme="minorEastAsia" w:hAnsi="Gill Sans MT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10EFE">
                              <w:rPr>
                                <w:rFonts w:ascii="Gill Sans MT" w:eastAsiaTheme="majorEastAsia" w:hAnsi="Gill Sans MT" w:cstheme="majorBidi"/>
                                <w:sz w:val="24"/>
                                <w:szCs w:val="24"/>
                                <w:lang w:val="de-DE"/>
                              </w:rPr>
                              <w:t>2</w:t>
                            </w:r>
                            <w:r w:rsidRPr="00910EFE">
                              <w:rPr>
                                <w:rFonts w:ascii="Gill Sans MT" w:eastAsiaTheme="majorEastAsia" w:hAnsi="Gill Sans MT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FE"/>
    <w:rsid w:val="001242EA"/>
    <w:rsid w:val="00186040"/>
    <w:rsid w:val="004E1689"/>
    <w:rsid w:val="00864563"/>
    <w:rsid w:val="00910EFE"/>
    <w:rsid w:val="00C30020"/>
    <w:rsid w:val="00C65532"/>
    <w:rsid w:val="00D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1FA24E"/>
  <w15:chartTrackingRefBased/>
  <w15:docId w15:val="{73EB7E4B-9023-4AB6-B91A-C5E1A064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2EA"/>
  </w:style>
  <w:style w:type="paragraph" w:styleId="berschrift1">
    <w:name w:val="heading 1"/>
    <w:basedOn w:val="Standard"/>
    <w:next w:val="Standard"/>
    <w:link w:val="berschrift1Zchn"/>
    <w:uiPriority w:val="9"/>
    <w:qFormat/>
    <w:rsid w:val="001242E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42E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42E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42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42E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42E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42EA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42EA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42EA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42E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42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42E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42E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42EA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42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42EA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42EA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42EA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42EA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242E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242E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42E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42EA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242EA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1242EA"/>
    <w:rPr>
      <w:i/>
      <w:iCs/>
      <w:color w:val="auto"/>
    </w:rPr>
  </w:style>
  <w:style w:type="paragraph" w:styleId="KeinLeerraum">
    <w:name w:val="No Spacing"/>
    <w:uiPriority w:val="1"/>
    <w:qFormat/>
    <w:rsid w:val="001242E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42E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242E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42E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42EA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1242EA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1242E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1242EA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242EA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1242EA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42EA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1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EFE"/>
  </w:style>
  <w:style w:type="paragraph" w:styleId="Fuzeile">
    <w:name w:val="footer"/>
    <w:basedOn w:val="Standard"/>
    <w:link w:val="FuzeileZchn"/>
    <w:uiPriority w:val="99"/>
    <w:unhideWhenUsed/>
    <w:rsid w:val="0091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Sitzungssaal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Mara Amsler</dc:creator>
  <cp:keywords/>
  <dc:description/>
  <cp:lastModifiedBy>Silke Mara Amsler</cp:lastModifiedBy>
  <cp:revision>1</cp:revision>
  <dcterms:created xsi:type="dcterms:W3CDTF">2022-09-16T11:39:00Z</dcterms:created>
  <dcterms:modified xsi:type="dcterms:W3CDTF">2022-09-16T12:08:00Z</dcterms:modified>
</cp:coreProperties>
</file>